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591"/>
        <w:bidiVisual/>
        <w:tblW w:w="9265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901"/>
        <w:gridCol w:w="2062"/>
        <w:gridCol w:w="2857"/>
        <w:gridCol w:w="1722"/>
        <w:gridCol w:w="1723"/>
      </w:tblGrid>
      <w:tr w:rsidR="00D225F2" w:rsidTr="00A00218">
        <w:trPr>
          <w:cantSplit/>
          <w:trHeight w:val="1062"/>
        </w:trPr>
        <w:tc>
          <w:tcPr>
            <w:tcW w:w="901" w:type="dxa"/>
            <w:tcBorders>
              <w:bottom w:val="double" w:sz="4" w:space="0" w:color="943634" w:themeColor="accent2" w:themeShade="BF"/>
            </w:tcBorders>
            <w:shd w:val="clear" w:color="auto" w:fill="F2DBDB" w:themeFill="accent2" w:themeFillTint="33"/>
            <w:textDirection w:val="btLr"/>
          </w:tcPr>
          <w:p w:rsidR="002E42C3" w:rsidRPr="0018056C" w:rsidRDefault="002E42C3" w:rsidP="00A00218">
            <w:pPr>
              <w:ind w:left="113" w:right="113"/>
              <w:rPr>
                <w:b/>
                <w:bCs/>
                <w:sz w:val="32"/>
                <w:szCs w:val="32"/>
                <w:rtl/>
              </w:rPr>
            </w:pPr>
            <w:r w:rsidRPr="0018056C">
              <w:rPr>
                <w:rFonts w:hint="cs"/>
                <w:b/>
                <w:bCs/>
                <w:sz w:val="32"/>
                <w:szCs w:val="32"/>
                <w:rtl/>
              </w:rPr>
              <w:t>المعايير</w:t>
            </w:r>
          </w:p>
        </w:tc>
        <w:tc>
          <w:tcPr>
            <w:tcW w:w="2062" w:type="dxa"/>
            <w:tcBorders>
              <w:bottom w:val="double" w:sz="4" w:space="0" w:color="943634" w:themeColor="accent2" w:themeShade="BF"/>
            </w:tcBorders>
            <w:shd w:val="clear" w:color="auto" w:fill="F2DBDB" w:themeFill="accent2" w:themeFillTint="33"/>
          </w:tcPr>
          <w:p w:rsidR="002E42C3" w:rsidRDefault="002E42C3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الشواهد والأدلة</w:t>
            </w:r>
          </w:p>
        </w:tc>
        <w:tc>
          <w:tcPr>
            <w:tcW w:w="2857" w:type="dxa"/>
            <w:shd w:val="clear" w:color="auto" w:fill="F2DBDB" w:themeFill="accent2" w:themeFillTint="33"/>
          </w:tcPr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متميز</w:t>
            </w:r>
          </w:p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(3)</w:t>
            </w:r>
          </w:p>
        </w:tc>
        <w:tc>
          <w:tcPr>
            <w:tcW w:w="1722" w:type="dxa"/>
            <w:shd w:val="clear" w:color="auto" w:fill="F2DBDB" w:themeFill="accent2" w:themeFillTint="33"/>
          </w:tcPr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نام</w:t>
            </w:r>
          </w:p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(2)</w:t>
            </w:r>
          </w:p>
        </w:tc>
        <w:tc>
          <w:tcPr>
            <w:tcW w:w="1723" w:type="dxa"/>
            <w:shd w:val="clear" w:color="auto" w:fill="F2DBDB" w:themeFill="accent2" w:themeFillTint="33"/>
          </w:tcPr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مبتدئ</w:t>
            </w:r>
          </w:p>
          <w:p w:rsidR="002E42C3" w:rsidRDefault="002E42C3" w:rsidP="00A0021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(3)</w:t>
            </w:r>
          </w:p>
        </w:tc>
      </w:tr>
      <w:tr w:rsidR="00D225F2" w:rsidTr="00A00218">
        <w:tc>
          <w:tcPr>
            <w:tcW w:w="901" w:type="dxa"/>
            <w:vMerge w:val="restart"/>
            <w:textDirection w:val="btLr"/>
          </w:tcPr>
          <w:p w:rsidR="00D225F2" w:rsidRDefault="00D225F2" w:rsidP="00A00218">
            <w:pPr>
              <w:ind w:right="113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</w:t>
            </w:r>
            <w:r w:rsidR="00A00218">
              <w:rPr>
                <w:rFonts w:hint="cs"/>
                <w:sz w:val="32"/>
                <w:szCs w:val="32"/>
                <w:rtl/>
              </w:rPr>
              <w:t>ا</w:t>
            </w:r>
            <w:r>
              <w:rPr>
                <w:rFonts w:hint="cs"/>
                <w:sz w:val="32"/>
                <w:szCs w:val="32"/>
                <w:rtl/>
              </w:rPr>
              <w:t>لتواصل الكتابي واللغوي</w:t>
            </w:r>
          </w:p>
          <w:p w:rsidR="00D225F2" w:rsidRDefault="00D225F2" w:rsidP="00A00218">
            <w:pPr>
              <w:ind w:right="113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سلامة اللغة وخلوها من الأخطاء الإملائية</w:t>
            </w: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خلو النص من الأخطاء الإملائية مع ضبط الكلمات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وجود خطأ</w:t>
            </w:r>
            <w:r>
              <w:rPr>
                <w:rFonts w:hint="cs"/>
                <w:sz w:val="28"/>
                <w:szCs w:val="28"/>
                <w:rtl/>
              </w:rPr>
              <w:t xml:space="preserve"> إ</w:t>
            </w:r>
            <w:r w:rsidRPr="003015E2">
              <w:rPr>
                <w:rFonts w:hint="cs"/>
                <w:sz w:val="28"/>
                <w:szCs w:val="28"/>
                <w:rtl/>
              </w:rPr>
              <w:t>ملائي واحد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وجود خطأين إ</w:t>
            </w:r>
            <w:r w:rsidRPr="003015E2">
              <w:rPr>
                <w:rFonts w:hint="cs"/>
                <w:sz w:val="28"/>
                <w:szCs w:val="28"/>
                <w:rtl/>
              </w:rPr>
              <w:t>ملائيين فأكثر في الفقرة</w:t>
            </w:r>
          </w:p>
        </w:tc>
      </w:tr>
      <w:tr w:rsidR="00D225F2" w:rsidTr="00A00218">
        <w:tc>
          <w:tcPr>
            <w:tcW w:w="901" w:type="dxa"/>
            <w:vMerge/>
          </w:tcPr>
          <w:p w:rsidR="00D225F2" w:rsidRDefault="00D225F2" w:rsidP="00A00218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توظيف علامات الترقيم المناسبة</w:t>
            </w: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وظفت علامات الترقيم المناسبة (الفاصلة ,النقطة , علامة الاستفهام ,التعجب )في كامل الفقرة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وظفت بعض علامات الترقيم في كامل النص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لم توظف علامات الترقيم في كامل النص</w:t>
            </w:r>
          </w:p>
        </w:tc>
      </w:tr>
      <w:tr w:rsidR="00D225F2" w:rsidTr="00A00218">
        <w:tc>
          <w:tcPr>
            <w:tcW w:w="901" w:type="dxa"/>
            <w:vMerge/>
          </w:tcPr>
          <w:p w:rsidR="00D225F2" w:rsidRDefault="00D225F2" w:rsidP="00A00218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D225F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 xml:space="preserve">ضبط الفقرة كاملة بالشكل </w:t>
            </w:r>
          </w:p>
          <w:p w:rsidR="00D225F2" w:rsidRPr="00D225F2" w:rsidRDefault="00D225F2" w:rsidP="00A00218">
            <w:pPr>
              <w:rPr>
                <w:sz w:val="28"/>
                <w:szCs w:val="28"/>
                <w:rtl/>
              </w:rPr>
            </w:pPr>
          </w:p>
          <w:p w:rsidR="00D225F2" w:rsidRDefault="00D225F2" w:rsidP="00A00218">
            <w:pPr>
              <w:rPr>
                <w:sz w:val="28"/>
                <w:szCs w:val="28"/>
                <w:rtl/>
              </w:rPr>
            </w:pPr>
          </w:p>
          <w:p w:rsidR="00D225F2" w:rsidRPr="00D225F2" w:rsidRDefault="00D225F2" w:rsidP="00A00218">
            <w:pPr>
              <w:rPr>
                <w:sz w:val="28"/>
                <w:szCs w:val="28"/>
                <w:rtl/>
              </w:rPr>
            </w:pP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ضبطت الفقرة كاملة بالشكل مراعية حركة الحرف الممدود,التضعيف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ضبطت بعض الكلمات في النص مع مراعاة بعض حركات الحروف الممدود والتضعيف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لم تضبط كلمات النص او الحرف الممدود او التضعيف</w:t>
            </w:r>
          </w:p>
        </w:tc>
      </w:tr>
      <w:tr w:rsidR="00D225F2" w:rsidTr="00A00218">
        <w:tc>
          <w:tcPr>
            <w:tcW w:w="901" w:type="dxa"/>
            <w:vMerge/>
            <w:tcBorders>
              <w:bottom w:val="double" w:sz="4" w:space="0" w:color="943634" w:themeColor="accent2" w:themeShade="BF"/>
            </w:tcBorders>
          </w:tcPr>
          <w:p w:rsidR="00D225F2" w:rsidRDefault="00D225F2" w:rsidP="00A00218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  <w:tcBorders>
              <w:bottom w:val="single" w:sz="4" w:space="0" w:color="auto"/>
            </w:tcBorders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صياغة الجمل وسلامتها</w:t>
            </w: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الصياغة سليمة للجمل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خطأ</w:t>
            </w:r>
            <w:r>
              <w:rPr>
                <w:rFonts w:hint="cs"/>
                <w:sz w:val="28"/>
                <w:szCs w:val="28"/>
                <w:rtl/>
              </w:rPr>
              <w:t xml:space="preserve"> في صياغة جملة</w:t>
            </w:r>
            <w:r w:rsidRPr="003015E2">
              <w:rPr>
                <w:rFonts w:hint="cs"/>
                <w:sz w:val="28"/>
                <w:szCs w:val="28"/>
                <w:rtl/>
              </w:rPr>
              <w:t xml:space="preserve"> واحدة لا تخل بالمعنى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خطأ</w:t>
            </w:r>
            <w:r>
              <w:rPr>
                <w:rFonts w:hint="cs"/>
                <w:sz w:val="28"/>
                <w:szCs w:val="28"/>
                <w:rtl/>
              </w:rPr>
              <w:t xml:space="preserve"> في صياغة</w:t>
            </w:r>
            <w:r w:rsidRPr="003015E2">
              <w:rPr>
                <w:rFonts w:hint="cs"/>
                <w:sz w:val="28"/>
                <w:szCs w:val="28"/>
                <w:rtl/>
              </w:rPr>
              <w:t xml:space="preserve"> جملتين فأكثر</w:t>
            </w:r>
          </w:p>
        </w:tc>
      </w:tr>
      <w:tr w:rsidR="00D225F2" w:rsidTr="00A00218">
        <w:trPr>
          <w:trHeight w:val="1615"/>
        </w:trPr>
        <w:tc>
          <w:tcPr>
            <w:tcW w:w="901" w:type="dxa"/>
            <w:vMerge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الجرأة والثقة</w:t>
            </w:r>
          </w:p>
        </w:tc>
        <w:tc>
          <w:tcPr>
            <w:tcW w:w="2857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لقاء الجمهور بجرأة دون تردد</w:t>
            </w:r>
          </w:p>
        </w:tc>
        <w:tc>
          <w:tcPr>
            <w:tcW w:w="1722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حصول تردد وخوف يظهر في تلعثم المتعلم أثناء التواصل الشفهي</w:t>
            </w:r>
          </w:p>
        </w:tc>
        <w:tc>
          <w:tcPr>
            <w:tcW w:w="1723" w:type="dxa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  <w:r w:rsidRPr="003015E2">
              <w:rPr>
                <w:rFonts w:hint="cs"/>
                <w:sz w:val="28"/>
                <w:szCs w:val="28"/>
                <w:rtl/>
              </w:rPr>
              <w:t>التخوف ورفض لقاء الجمهور والتواصل معهم شفهيا</w:t>
            </w:r>
          </w:p>
        </w:tc>
      </w:tr>
      <w:tr w:rsidR="00D225F2" w:rsidTr="00A00218">
        <w:trPr>
          <w:trHeight w:val="45"/>
        </w:trPr>
        <w:tc>
          <w:tcPr>
            <w:tcW w:w="901" w:type="dxa"/>
            <w:vMerge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</w:p>
        </w:tc>
        <w:tc>
          <w:tcPr>
            <w:tcW w:w="8364" w:type="dxa"/>
            <w:gridSpan w:val="4"/>
          </w:tcPr>
          <w:p w:rsidR="00D225F2" w:rsidRPr="003015E2" w:rsidRDefault="00D225F2" w:rsidP="00A00218">
            <w:pPr>
              <w:rPr>
                <w:sz w:val="28"/>
                <w:szCs w:val="28"/>
                <w:rtl/>
              </w:rPr>
            </w:pPr>
          </w:p>
        </w:tc>
      </w:tr>
      <w:tr w:rsidR="00D225F2" w:rsidTr="00A00218">
        <w:tc>
          <w:tcPr>
            <w:tcW w:w="901" w:type="dxa"/>
            <w:vMerge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التعبير الجسدي</w:t>
            </w:r>
          </w:p>
        </w:tc>
        <w:tc>
          <w:tcPr>
            <w:tcW w:w="2857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استغلال لغة الجسد بنسبة 100% للتواصل مع المستمعين</w:t>
            </w:r>
          </w:p>
        </w:tc>
        <w:tc>
          <w:tcPr>
            <w:tcW w:w="1722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استغلال لغة الجسد بنسبة 80% للتواصل مع المستمعين</w:t>
            </w:r>
          </w:p>
        </w:tc>
        <w:tc>
          <w:tcPr>
            <w:tcW w:w="1723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لم تستغل لغة الجسد في التواصل مع المستمعين</w:t>
            </w:r>
          </w:p>
        </w:tc>
      </w:tr>
      <w:tr w:rsidR="00D225F2" w:rsidTr="00A00218">
        <w:trPr>
          <w:cantSplit/>
          <w:trHeight w:val="1134"/>
        </w:trPr>
        <w:tc>
          <w:tcPr>
            <w:tcW w:w="901" w:type="dxa"/>
            <w:textDirection w:val="btLr"/>
          </w:tcPr>
          <w:p w:rsidR="00A00218" w:rsidRDefault="00A00218" w:rsidP="00A00218">
            <w:pPr>
              <w:ind w:left="113" w:right="113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التواصل الشفوي</w:t>
            </w:r>
          </w:p>
          <w:p w:rsidR="00D225F2" w:rsidRDefault="00D225F2" w:rsidP="00A00218">
            <w:pPr>
              <w:bidi w:val="0"/>
              <w:ind w:left="113" w:right="113"/>
              <w:rPr>
                <w:sz w:val="32"/>
                <w:szCs w:val="32"/>
                <w:rtl/>
              </w:rPr>
            </w:pPr>
          </w:p>
        </w:tc>
        <w:tc>
          <w:tcPr>
            <w:tcW w:w="2062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التلوين الصوتي</w:t>
            </w:r>
          </w:p>
        </w:tc>
        <w:tc>
          <w:tcPr>
            <w:tcW w:w="2857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مراعاة التنغيم والتلوين الصوتي للفقرة بطريقة ملفته</w:t>
            </w:r>
          </w:p>
        </w:tc>
        <w:tc>
          <w:tcPr>
            <w:tcW w:w="1722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مراعاة التنغيم والتلوين الصوتي في بعض الجمل دون الأخرى</w:t>
            </w:r>
          </w:p>
        </w:tc>
        <w:tc>
          <w:tcPr>
            <w:tcW w:w="1723" w:type="dxa"/>
          </w:tcPr>
          <w:p w:rsidR="00D225F2" w:rsidRDefault="00D225F2" w:rsidP="00A00218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لم تراعي التنغيم والتلوين الصوتي</w:t>
            </w:r>
          </w:p>
        </w:tc>
      </w:tr>
    </w:tbl>
    <w:p w:rsidR="00E67E7F" w:rsidRDefault="00157E8F">
      <w:r>
        <w:rPr>
          <w:noProof/>
        </w:rPr>
        <w:pict>
          <v:oval id="_x0000_s1026" style="position:absolute;left:0;text-align:left;margin-left:66.85pt;margin-top:29.35pt;width:348.9pt;height:37.4pt;z-index:-251658752;mso-position-horizontal-relative:text;mso-position-vertical-relative:text" wrapcoords="9615 -864 6225 -432 604 3888 604 6048 -93 8208 -93 11232 0 14688 3205 19872 4134 20736 7804 22032 9430 22032 12124 22032 13750 22032 17466 20736 18348 19872 21554 14688 21693 10800 21600 7776 20950 6048 20996 3888 15283 -432 11938 -864 9615 -864" fillcolor="white [3201]" strokecolor="#c0504d [3205]" strokeweight="2.5pt">
            <v:fill rotate="t"/>
            <v:shadow color="#868686"/>
            <v:textbox style="mso-next-textbox:#_x0000_s1026">
              <w:txbxContent>
                <w:p w:rsidR="002E42C3" w:rsidRPr="00F90454" w:rsidRDefault="002E42C3" w:rsidP="002E42C3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سلم التقديرالوصفي</w:t>
                  </w:r>
                </w:p>
              </w:txbxContent>
            </v:textbox>
            <w10:wrap type="tight" anchorx="page"/>
          </v:oval>
        </w:pict>
      </w:r>
    </w:p>
    <w:sectPr w:rsidR="00E67E7F" w:rsidSect="002E42C3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E42C3"/>
    <w:rsid w:val="000A42B0"/>
    <w:rsid w:val="000D4B98"/>
    <w:rsid w:val="00157E8F"/>
    <w:rsid w:val="001C0EAD"/>
    <w:rsid w:val="00241FD7"/>
    <w:rsid w:val="002E42C3"/>
    <w:rsid w:val="004A1D76"/>
    <w:rsid w:val="004B50CF"/>
    <w:rsid w:val="00535AB1"/>
    <w:rsid w:val="00556CBD"/>
    <w:rsid w:val="006740E1"/>
    <w:rsid w:val="007C4497"/>
    <w:rsid w:val="008127F3"/>
    <w:rsid w:val="00960CB9"/>
    <w:rsid w:val="00985A27"/>
    <w:rsid w:val="00A00218"/>
    <w:rsid w:val="00AE55BC"/>
    <w:rsid w:val="00B03130"/>
    <w:rsid w:val="00D225F2"/>
    <w:rsid w:val="00E01B04"/>
    <w:rsid w:val="00E446D0"/>
    <w:rsid w:val="00E67E7F"/>
    <w:rsid w:val="00EF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4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2014-08-30T19:23:00Z</cp:lastPrinted>
  <dcterms:created xsi:type="dcterms:W3CDTF">2015-11-24T21:17:00Z</dcterms:created>
  <dcterms:modified xsi:type="dcterms:W3CDTF">2015-11-24T21:17:00Z</dcterms:modified>
</cp:coreProperties>
</file>